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line="600" w:lineRule="atLeast"/>
        <w:jc w:val="center"/>
        <w:rPr>
          <w:rFonts w:ascii="楷体_GB2312" w:eastAsia="楷体_GB2312"/>
          <w:color w:val="FF0000"/>
          <w:sz w:val="144"/>
        </w:rPr>
      </w:pPr>
      <w:r>
        <w:rPr>
          <w:rFonts w:hint="eastAsia" w:ascii="楷体_GB2312" w:eastAsia="楷体_GB2312"/>
          <w:color w:val="FF0000"/>
          <w:sz w:val="144"/>
        </w:rPr>
        <w:t>成教工作</w:t>
      </w:r>
      <w:bookmarkStart w:id="0" w:name="_GoBack"/>
      <w:bookmarkEnd w:id="0"/>
      <w:r>
        <w:rPr>
          <w:rFonts w:hint="eastAsia" w:ascii="楷体_GB2312" w:eastAsia="楷体_GB2312"/>
          <w:color w:val="FF0000"/>
          <w:sz w:val="144"/>
        </w:rPr>
        <w:t>简讯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_GB2312" w:eastAsia="楷体_GB2312"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ascii="楷体_GB2312" w:hAns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〇</w:t>
      </w: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  <w:t>一六年第二期（总第六十期）</w:t>
      </w:r>
    </w:p>
    <w:p>
      <w:pPr>
        <w:spacing w:line="200" w:lineRule="exact"/>
        <w:jc w:val="center"/>
        <w:rPr>
          <w:rFonts w:ascii="黑体" w:eastAsia="黑体"/>
          <w:b/>
          <w:bCs/>
          <w:color w:val="000000"/>
          <w:sz w:val="36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color w:val="000000"/>
          <w:sz w:val="30"/>
        </w:rPr>
      </w:pPr>
      <w:r>
        <w:rPr>
          <w:rFonts w:hint="eastAsia" w:ascii="楷体_GB2312" w:eastAsia="楷体_GB2312"/>
          <w:b/>
          <w:bCs/>
          <w:color w:val="000000"/>
          <w:sz w:val="30"/>
        </w:rPr>
        <w:t xml:space="preserve">湖北经济学院继续教育学院成教部   </w:t>
      </w:r>
      <w:r>
        <w:rPr>
          <w:rFonts w:hint="eastAsia" w:ascii="楷体_GB2312" w:eastAsia="楷体_GB2312"/>
          <w:b/>
          <w:bCs/>
          <w:color w:val="000000"/>
          <w:sz w:val="30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color w:val="000000"/>
          <w:sz w:val="30"/>
        </w:rPr>
        <w:t xml:space="preserve">        2016年5月4日</w:t>
      </w:r>
    </w:p>
    <w:p>
      <w:pPr>
        <w:spacing w:line="0" w:lineRule="atLeast"/>
        <w:rPr>
          <w:rFonts w:ascii="仿宋_GB2312" w:eastAsia="仿宋_GB2312"/>
          <w:b/>
          <w:color w:val="FF0000"/>
          <w:sz w:val="28"/>
          <w:szCs w:val="28"/>
          <w:u w:val="thick"/>
          <w:bdr w:val="single" w:color="auto" w:sz="4" w:space="0"/>
        </w:rPr>
      </w:pPr>
      <w:r>
        <w:rPr>
          <w:rFonts w:hint="eastAsia" w:ascii="仿宋_GB2312" w:eastAsia="仿宋_GB2312"/>
          <w:b/>
          <w:color w:val="FF0000"/>
          <w:sz w:val="28"/>
          <w:szCs w:val="28"/>
          <w:u w:val="thick"/>
          <w:bdr w:val="single" w:color="auto" w:sz="4" w:space="0"/>
        </w:rPr>
        <w:t xml:space="preserve">                                                                               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b/>
          <w:color w:val="000000"/>
          <w:sz w:val="28"/>
          <w:szCs w:val="28"/>
          <w:u w:val="thick"/>
          <w:bdr w:val="single" w:color="auto" w:sz="4" w:space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z w:val="36"/>
        </w:rPr>
      </w:pPr>
    </w:p>
    <w:p>
      <w:pPr>
        <w:spacing w:line="600" w:lineRule="exact"/>
        <w:jc w:val="center"/>
        <w:rPr>
          <w:rFonts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关于我校成人高等教育2016学年上学期</w:t>
      </w:r>
    </w:p>
    <w:p>
      <w:pPr>
        <w:spacing w:line="600" w:lineRule="exact"/>
        <w:jc w:val="center"/>
        <w:rPr>
          <w:rFonts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期末考试有关工作的通知</w:t>
      </w:r>
    </w:p>
    <w:p>
      <w:pPr>
        <w:pStyle w:val="4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before="50" w:line="160" w:lineRule="exact"/>
        <w:rPr>
          <w:rFonts w:ascii="黑体" w:eastAsia="黑体"/>
          <w:color w:val="000000"/>
          <w:sz w:val="24"/>
          <w:szCs w:val="24"/>
        </w:rPr>
      </w:pPr>
    </w:p>
    <w:p>
      <w:pPr>
        <w:adjustRightInd w:val="0"/>
        <w:snapToGrid w:val="0"/>
        <w:spacing w:before="50" w:line="440" w:lineRule="exact"/>
        <w:ind w:firstLine="560" w:firstLineChars="200"/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>根据教学计划的安排，本学期成人教育期末考试时间定于2016年6月4日统一进行。为保证期末考试工作的顺利进行，请各函授站按照通知要求，认真细致地做好考试的各项工作：</w:t>
      </w:r>
    </w:p>
    <w:p>
      <w:pPr>
        <w:adjustRightInd w:val="0"/>
        <w:snapToGrid w:val="0"/>
        <w:spacing w:before="50" w:line="440" w:lineRule="exact"/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</w:rPr>
        <w:t>一、</w:t>
      </w:r>
      <w:r>
        <w:rPr>
          <w:rFonts w:hint="eastAsia" w:ascii="楷体_GB2312" w:eastAsia="楷体_GB2312"/>
          <w:snapToGrid w:val="0"/>
          <w:color w:val="000000"/>
          <w:spacing w:val="-6"/>
          <w:sz w:val="28"/>
        </w:rPr>
        <w:t>各</w:t>
      </w:r>
      <w:r>
        <w:rPr>
          <w:rFonts w:hint="eastAsia" w:ascii="楷体_GB2312" w:eastAsia="楷体_GB2312"/>
          <w:snapToGrid w:val="0"/>
          <w:color w:val="000000"/>
          <w:spacing w:val="-6"/>
          <w:sz w:val="28"/>
          <w:szCs w:val="28"/>
        </w:rPr>
        <w:t>函授站</w:t>
      </w:r>
      <w:r>
        <w:rPr>
          <w:rFonts w:hint="eastAsia" w:ascii="楷体_GB2312" w:eastAsia="楷体_GB2312"/>
          <w:snapToGrid w:val="0"/>
          <w:color w:val="000000"/>
          <w:spacing w:val="-6"/>
          <w:sz w:val="28"/>
        </w:rPr>
        <w:t>须准确报送有函授站盖章、负责人</w:t>
      </w:r>
      <w:r>
        <w:rPr>
          <w:rFonts w:hint="eastAsia" w:ascii="楷体_GB2312" w:eastAsia="楷体_GB2312"/>
          <w:snapToGrid w:val="0"/>
          <w:color w:val="000000"/>
          <w:spacing w:val="-6"/>
          <w:sz w:val="28"/>
          <w:szCs w:val="28"/>
        </w:rPr>
        <w:t>签字的期末考试考场安排表。</w:t>
      </w:r>
    </w:p>
    <w:p>
      <w:pPr>
        <w:spacing w:line="440" w:lineRule="exact"/>
        <w:ind w:firstLine="560" w:firstLineChars="200"/>
        <w:rPr>
          <w:rFonts w:ascii="楷体_GB2312" w:hAnsi="宋体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二、规范考场设置，严肃考风考纪。考场要求单人单座，</w:t>
      </w:r>
      <w:r>
        <w:rPr>
          <w:rFonts w:hint="eastAsia" w:ascii="楷体_GB2312" w:hAnsi="宋体" w:eastAsia="楷体_GB2312"/>
          <w:sz w:val="28"/>
          <w:szCs w:val="28"/>
        </w:rPr>
        <w:t>前后左右间隔一定距离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，课桌和地面要保持清洁；考生必须严格遵守考场纪律，独立答卷，考试课程及考试时间严格按照学院考试安排表执行，各</w:t>
      </w:r>
      <w:r>
        <w:rPr>
          <w:rFonts w:hint="eastAsia" w:ascii="楷体_GB2312" w:eastAsia="楷体_GB2312"/>
          <w:color w:val="000000"/>
          <w:sz w:val="28"/>
          <w:szCs w:val="28"/>
        </w:rPr>
        <w:t>函授站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不得随意更改考试时间和地点，坚决杜绝代考，使用通讯工具（含手机）舞弊，以及工作人员参与舞弊现象。</w:t>
      </w:r>
    </w:p>
    <w:p>
      <w:pPr>
        <w:adjustRightInd w:val="0"/>
        <w:snapToGrid w:val="0"/>
        <w:spacing w:before="50" w:line="440" w:lineRule="exact"/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三、期末考试试卷的领取和送交时间为：各函授站于考试前一天领取，考后第二天送交。</w:t>
      </w:r>
    </w:p>
    <w:p>
      <w:pPr>
        <w:pStyle w:val="2"/>
        <w:spacing w:line="440" w:lineRule="exact"/>
        <w:rPr>
          <w:rFonts w:ascii="楷体_GB2312"/>
          <w:color w:val="000000"/>
        </w:rPr>
      </w:pPr>
      <w:r>
        <w:rPr>
          <w:rFonts w:hint="eastAsia" w:ascii="楷体_GB2312"/>
          <w:color w:val="000000"/>
        </w:rPr>
        <w:t>请各函授站按要求切实做好本学期期末考试前的准备工作，确保考试规范有序，安全平稳。</w:t>
      </w:r>
    </w:p>
    <w:p>
      <w:pPr>
        <w:spacing w:before="50" w:line="440" w:lineRule="exact"/>
        <w:ind w:left="239" w:leftChars="114"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本学期期末考试课程安排见附件。</w:t>
      </w:r>
    </w:p>
    <w:p>
      <w:pPr>
        <w:spacing w:before="50" w:line="440" w:lineRule="exact"/>
        <w:ind w:left="239" w:leftChars="114"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联 系 人： 邓 芳</w:t>
      </w:r>
    </w:p>
    <w:p>
      <w:pPr>
        <w:spacing w:before="50" w:line="440" w:lineRule="exact"/>
        <w:ind w:left="239" w:leftChars="114" w:firstLine="420" w:firstLineChars="150"/>
        <w:rPr>
          <w:rFonts w:ascii="楷体_GB2312" w:eastAsia="楷体_GB2312"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邮    箱：</w:t>
      </w:r>
      <w:r>
        <w:rPr>
          <w:rFonts w:hint="eastAsia" w:ascii="楷体_GB2312" w:hAnsi="Verdana" w:eastAsia="楷体_GB2312"/>
          <w:color w:val="000000"/>
          <w:sz w:val="28"/>
          <w:szCs w:val="28"/>
        </w:rPr>
        <w:t>717491944@qq.com</w:t>
      </w:r>
    </w:p>
    <w:p>
      <w:pPr>
        <w:spacing w:before="50" w:line="440" w:lineRule="exact"/>
        <w:ind w:left="239" w:leftChars="114" w:firstLine="420" w:firstLineChars="1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联系电话：027- 81293002（办）</w:t>
      </w:r>
    </w:p>
    <w:p>
      <w:pPr>
        <w:spacing w:line="557" w:lineRule="exact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 xml:space="preserve">附件：湖北经济学院成人高等教育2016年上学期期末考试课程安排表： </w:t>
      </w:r>
    </w:p>
    <w:p>
      <w:pPr>
        <w:spacing w:line="480" w:lineRule="exact"/>
        <w:rPr>
          <w:rFonts w:ascii="楷体_GB2312" w:eastAsia="楷体_GB2312"/>
          <w:bCs/>
          <w:color w:val="000000"/>
          <w:sz w:val="28"/>
        </w:rPr>
      </w:pPr>
      <w:r>
        <w:rPr>
          <w:rFonts w:hint="eastAsia" w:ascii="楷体_GB2312" w:eastAsia="楷体_GB2312"/>
          <w:bCs/>
          <w:color w:val="000000"/>
          <w:sz w:val="28"/>
        </w:rPr>
        <w:t>一、专升本</w:t>
      </w:r>
    </w:p>
    <w:p>
      <w:pPr>
        <w:spacing w:line="200" w:lineRule="exact"/>
        <w:rPr>
          <w:rFonts w:ascii="宋体"/>
          <w:b/>
          <w:bCs/>
          <w:color w:val="000000"/>
          <w:sz w:val="28"/>
        </w:rPr>
      </w:pPr>
    </w:p>
    <w:tbl>
      <w:tblPr>
        <w:tblStyle w:val="7"/>
        <w:tblW w:w="9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36"/>
        <w:gridCol w:w="2387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1293" w:firstLineChars="588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ascii="黑体" w:eastAsia="黑体"/>
                <w:color w:val="000000"/>
                <w:sz w:val="22"/>
                <w:szCs w:val="22"/>
              </w:rPr>
              <w:pict>
                <v:line id="_x0000_s2051" o:spid="_x0000_s2051" o:spt="20" style="position:absolute;left:0pt;margin-left:33.35pt;margin-top:0.05pt;height:54.6pt;width:72pt;z-index:25166131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时间</w:t>
            </w:r>
          </w:p>
          <w:p>
            <w:pPr>
              <w:spacing w:line="280" w:lineRule="exact"/>
              <w:ind w:firstLine="215" w:firstLineChars="98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课程</w:t>
            </w:r>
          </w:p>
          <w:p>
            <w:pPr>
              <w:spacing w:line="280" w:lineRule="exact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ascii="黑体" w:eastAsia="黑体"/>
                <w:color w:val="000000"/>
                <w:sz w:val="22"/>
                <w:szCs w:val="22"/>
              </w:rPr>
              <w:pict>
                <v:line id="_x0000_s2050" o:spid="_x0000_s2050" o:spt="20" style="position:absolute;left:0pt;margin-left:-5.55pt;margin-top:1.25pt;height:25.4pt;width:110.9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280" w:lineRule="exact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下午15:20-17:20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级经济学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产业经济学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级国际</w:t>
            </w:r>
          </w:p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经济与贸易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 (二)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国际经济学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国际金融学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级金融学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商业银行管理学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金融会计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2015级计算机</w:t>
            </w:r>
          </w:p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科学与技术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微机原理与接口技术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Linux系统分析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级法学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中国近现代史纲要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婚姻家庭法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级工程管理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级物流管理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级电子商务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电子商务系统分析与设计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级管理科学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级行政管理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2015级公共事业管理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2015级工商管理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2015级市场营销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公共关系学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2015级人力资源管理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2015级会计学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管理经济学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高级财务会计学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2016级会计学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2016级工商管理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2016级电子商务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2016级工程管理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2016级市场营销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2016级行政管理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2016级经济学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2016级金融学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2016级计算机</w:t>
            </w:r>
          </w:p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科学与技术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应用写作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2016级法学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中国近现代史纲要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法律逻辑学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2016级管理科学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2016级国际</w:t>
            </w:r>
          </w:p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经济与贸易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2016级人力资源管理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2016级物流管理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大学英语（二）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线性代数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管理学</w:t>
            </w:r>
          </w:p>
        </w:tc>
      </w:tr>
    </w:tbl>
    <w:p>
      <w:pPr>
        <w:spacing w:line="320" w:lineRule="exact"/>
        <w:ind w:firstLine="360" w:firstLineChars="150"/>
        <w:rPr>
          <w:rFonts w:ascii="楷体_GB2312" w:hAnsi="楷体_GB2312" w:eastAsia="楷体_GB2312" w:cs="楷体_GB2312"/>
          <w:bCs/>
          <w:color w:val="000000"/>
          <w:sz w:val="24"/>
        </w:rPr>
      </w:pPr>
    </w:p>
    <w:p>
      <w:pPr>
        <w:spacing w:line="320" w:lineRule="exact"/>
        <w:ind w:firstLine="360" w:firstLineChars="150"/>
        <w:rPr>
          <w:rFonts w:ascii="楷体_GB2312" w:hAnsi="楷体_GB2312" w:eastAsia="楷体_GB2312" w:cs="楷体_GB2312"/>
          <w:bCs/>
          <w:color w:val="000000"/>
          <w:sz w:val="24"/>
        </w:rPr>
      </w:pPr>
    </w:p>
    <w:p>
      <w:pPr>
        <w:spacing w:line="320" w:lineRule="exact"/>
        <w:ind w:firstLine="420" w:firstLineChars="150"/>
        <w:rPr>
          <w:rFonts w:ascii="楷体_GB2312" w:hAnsi="楷体_GB2312" w:eastAsia="楷体_GB2312" w:cs="楷体_GB2312"/>
          <w:bCs/>
          <w:color w:val="000000"/>
          <w:sz w:val="24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二</w:t>
      </w:r>
      <w:r>
        <w:rPr>
          <w:rFonts w:hint="eastAsia" w:ascii="楷体_GB2312" w:hAnsi="楷体_GB2312" w:eastAsia="楷体_GB2312" w:cs="楷体_GB2312"/>
          <w:bCs/>
          <w:color w:val="000000"/>
          <w:sz w:val="24"/>
        </w:rPr>
        <w:t>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专科</w:t>
      </w:r>
    </w:p>
    <w:tbl>
      <w:tblPr>
        <w:tblStyle w:val="7"/>
        <w:tblW w:w="9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80"/>
        <w:gridCol w:w="2386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1293" w:firstLineChars="588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ascii="黑体" w:eastAsia="黑体"/>
                <w:color w:val="000000"/>
                <w:sz w:val="22"/>
                <w:szCs w:val="22"/>
              </w:rPr>
              <w:pict>
                <v:line id="_x0000_s2053" o:spid="_x0000_s2053" o:spt="20" style="position:absolute;left:0pt;margin-left:33.35pt;margin-top:0.05pt;height:54.6pt;width:72pt;z-index:25166336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时间</w:t>
            </w:r>
          </w:p>
          <w:p>
            <w:pPr>
              <w:spacing w:line="280" w:lineRule="exact"/>
              <w:ind w:firstLine="215" w:firstLineChars="98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课程</w:t>
            </w:r>
          </w:p>
          <w:p>
            <w:pPr>
              <w:spacing w:line="280" w:lineRule="exact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ascii="黑体" w:eastAsia="黑体"/>
                <w:color w:val="000000"/>
                <w:sz w:val="22"/>
                <w:szCs w:val="22"/>
              </w:rPr>
              <w:pict>
                <v:line id="_x0000_s2052" o:spid="_x0000_s2052" o:spt="20" style="position:absolute;left:0pt;margin-left:-5.55pt;margin-top:1.25pt;height:25.4pt;width:110.9pt;z-index:25166233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280" w:lineRule="exact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下午15:20-17:20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经济信息管理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微观经济学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国际贸易实务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微观经济学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金融管理与实务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微观经济学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计算机应用技术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计算机网络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级法律事务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刑法学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刑事诉讼法学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广告设计与制作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商业插画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字体设计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2015级旅游管理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2015级酒店商务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级电子商务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级物业管理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工商企业管理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 级市场营销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会计学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2015级会计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经济法</w:t>
            </w: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成本会计学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2016级会计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 （一）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经济信息管理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工商企业管理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2016级电子商务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2016级市场营销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金融管理与实务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广告设计与制作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计算机应用技术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2016级法律实务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2016级酒店管理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2016级旅游管理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2016级物业管理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大学英语（一）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马克思主义基本原理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毛泽东思想和中国特色社会主义理论体系概论</w:t>
            </w:r>
          </w:p>
        </w:tc>
      </w:tr>
    </w:tbl>
    <w:p>
      <w:pPr>
        <w:spacing w:before="50" w:line="280" w:lineRule="exact"/>
        <w:ind w:firstLine="240" w:firstLineChars="100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 xml:space="preserve">                      </w:t>
      </w:r>
    </w:p>
    <w:p>
      <w:pPr>
        <w:spacing w:before="50" w:line="280" w:lineRule="exact"/>
        <w:ind w:firstLine="280" w:firstLineChars="100"/>
        <w:rPr>
          <w:rFonts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 xml:space="preserve">三、高升本 </w:t>
      </w:r>
    </w:p>
    <w:p>
      <w:pPr>
        <w:spacing w:before="50" w:line="200" w:lineRule="exact"/>
        <w:ind w:firstLine="280" w:firstLineChars="100"/>
        <w:rPr>
          <w:rFonts w:ascii="楷体_GB2312" w:eastAsia="楷体_GB2312"/>
          <w:color w:val="000000"/>
          <w:sz w:val="28"/>
          <w:szCs w:val="28"/>
        </w:rPr>
      </w:pPr>
    </w:p>
    <w:tbl>
      <w:tblPr>
        <w:tblStyle w:val="7"/>
        <w:tblW w:w="9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340"/>
        <w:gridCol w:w="2326"/>
        <w:gridCol w:w="14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1293" w:firstLineChars="588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ascii="黑体" w:eastAsia="黑体"/>
                <w:color w:val="000000"/>
                <w:sz w:val="22"/>
                <w:szCs w:val="22"/>
              </w:rPr>
              <w:pict>
                <v:line id="_x0000_s2055" o:spid="_x0000_s2055" o:spt="20" style="position:absolute;left:0pt;margin-left:33.35pt;margin-top:0.05pt;height:54.6pt;width:72pt;z-index:25166540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时间</w:t>
            </w:r>
          </w:p>
          <w:p>
            <w:pPr>
              <w:spacing w:line="280" w:lineRule="exact"/>
              <w:ind w:firstLine="215" w:firstLineChars="98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课程</w:t>
            </w:r>
          </w:p>
          <w:p>
            <w:pPr>
              <w:spacing w:line="280" w:lineRule="exact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ascii="黑体" w:eastAsia="黑体"/>
                <w:color w:val="000000"/>
                <w:sz w:val="22"/>
                <w:szCs w:val="22"/>
              </w:rPr>
              <w:pict>
                <v:line id="_x0000_s2054" o:spid="_x0000_s2054" o:spt="20" style="position:absolute;left:0pt;margin-left:-5.55pt;margin-top:1.25pt;height:25.4pt;width:110.9pt;z-index:25166438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280" w:lineRule="exact"/>
              <w:rPr>
                <w:rFonts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6月4日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t>下午15:20-17:20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2014级管理科学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大学英语（二）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线性代数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2014级会计学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大学英语（二）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线性代数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2014级市场营销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大学英语（二）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线性代数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2014级工商管理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大学英语（二）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线性代数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2014级工程管理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大学英语（二）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线性代数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2015级管理科学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大学英语（一）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会计学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2015级会计学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大学英语（一）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经济法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成本会计学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2015级市场营销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大学英语（一）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会计学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2015级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计算机科学与技术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大学英语（一）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大学计算机基础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2015级工程管理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大学英语（一）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会计学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经济法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91" w:right="1191" w:bottom="56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938"/>
        <w:tab w:val="clear" w:pos="4153"/>
        <w:tab w:val="clear" w:pos="8306"/>
      </w:tabs>
      <w:ind w:right="360"/>
      <w:jc w:val="center"/>
      <w:rPr>
        <w:rFonts w:hint="default" w:ascii="Times New Roman" w:hAnsi="Times New Roman" w:cs="Times New Roman"/>
        <w:sz w:val="21"/>
        <w:szCs w:val="21"/>
      </w:rPr>
    </w:pPr>
    <w:r>
      <w:rPr>
        <w:kern w:val="0"/>
        <w:sz w:val="21"/>
        <w:szCs w:val="21"/>
      </w:rPr>
      <w:t>-</w:t>
    </w:r>
    <w:r>
      <w:rPr>
        <w:rFonts w:hint="default" w:ascii="Times New Roman" w:hAnsi="Times New Roman" w:cs="Times New Roman"/>
        <w:kern w:val="0"/>
        <w:sz w:val="21"/>
        <w:szCs w:val="21"/>
      </w:rPr>
      <w:t xml:space="preserve"> </w:t>
    </w:r>
    <w:r>
      <w:rPr>
        <w:rFonts w:hint="default" w:ascii="Times New Roman" w:hAnsi="Times New Roman" w:cs="Times New Roman"/>
        <w:kern w:val="0"/>
        <w:sz w:val="21"/>
        <w:szCs w:val="21"/>
      </w:rPr>
      <w:fldChar w:fldCharType="begin"/>
    </w:r>
    <w:r>
      <w:rPr>
        <w:rFonts w:hint="default" w:ascii="Times New Roman" w:hAnsi="Times New Roman" w:cs="Times New Roman"/>
        <w:kern w:val="0"/>
        <w:sz w:val="21"/>
        <w:szCs w:val="21"/>
      </w:rPr>
      <w:instrText xml:space="preserve"> PAGE </w:instrText>
    </w:r>
    <w:r>
      <w:rPr>
        <w:rFonts w:hint="default" w:ascii="Times New Roman" w:hAnsi="Times New Roman" w:cs="Times New Roman"/>
        <w:kern w:val="0"/>
        <w:sz w:val="21"/>
        <w:szCs w:val="21"/>
      </w:rPr>
      <w:fldChar w:fldCharType="separate"/>
    </w:r>
    <w:r>
      <w:rPr>
        <w:rFonts w:hint="default" w:ascii="Times New Roman" w:hAnsi="Times New Roman" w:cs="Times New Roman"/>
        <w:kern w:val="0"/>
        <w:sz w:val="21"/>
        <w:szCs w:val="21"/>
      </w:rPr>
      <w:t>1</w:t>
    </w:r>
    <w:r>
      <w:rPr>
        <w:rFonts w:hint="default" w:ascii="Times New Roman" w:hAnsi="Times New Roman" w:cs="Times New Roman"/>
        <w:kern w:val="0"/>
        <w:sz w:val="21"/>
        <w:szCs w:val="21"/>
      </w:rPr>
      <w:fldChar w:fldCharType="end"/>
    </w:r>
    <w:r>
      <w:rPr>
        <w:rFonts w:hint="default" w:ascii="Times New Roman" w:hAnsi="Times New Roman" w:cs="Times New Roman"/>
        <w:kern w:val="0"/>
        <w:sz w:val="21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5E0"/>
    <w:rsid w:val="00661989"/>
    <w:rsid w:val="006F38CA"/>
    <w:rsid w:val="0089753E"/>
    <w:rsid w:val="009025E0"/>
    <w:rsid w:val="009A55DB"/>
    <w:rsid w:val="00A15038"/>
    <w:rsid w:val="00B441BB"/>
    <w:rsid w:val="00B7020A"/>
    <w:rsid w:val="00DD6359"/>
    <w:rsid w:val="0146203B"/>
    <w:rsid w:val="4F6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line="420" w:lineRule="exact"/>
      <w:ind w:firstLine="560" w:firstLineChars="200"/>
    </w:pPr>
    <w:rPr>
      <w:rFonts w:eastAsia="楷体_GB2312"/>
      <w:sz w:val="2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2 Char"/>
    <w:basedOn w:val="5"/>
    <w:link w:val="2"/>
    <w:qFormat/>
    <w:uiPriority w:val="0"/>
    <w:rPr>
      <w:rFonts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3"/>
    <customShpInfo spid="_x0000_s2052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2242</Words>
  <Characters>2562</Characters>
  <Lines>22</Lines>
  <Paragraphs>6</Paragraphs>
  <ScaleCrop>false</ScaleCrop>
  <LinksUpToDate>false</LinksUpToDate>
  <CharactersWithSpaces>2711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2016-10-19T02:06:00Z</dcterms:created>
  <dc:creator>hbue</dc:creator>
  <cp:lastModifiedBy>Administrator</cp:lastModifiedBy>
  <dcterms:modified xsi:type="dcterms:W3CDTF">2017-09-26T03:29:02Z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